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84F" w:rsidRDefault="005A484F" w:rsidP="005A484F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附件2：中国内燃机工业协会团体标准项目汇总表</w:t>
      </w:r>
    </w:p>
    <w:tbl>
      <w:tblPr>
        <w:tblW w:w="1643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9"/>
        <w:gridCol w:w="1985"/>
        <w:gridCol w:w="1134"/>
        <w:gridCol w:w="992"/>
        <w:gridCol w:w="747"/>
        <w:gridCol w:w="387"/>
        <w:gridCol w:w="1559"/>
        <w:gridCol w:w="1985"/>
        <w:gridCol w:w="1843"/>
        <w:gridCol w:w="1134"/>
        <w:gridCol w:w="542"/>
        <w:gridCol w:w="567"/>
        <w:gridCol w:w="425"/>
        <w:gridCol w:w="992"/>
        <w:gridCol w:w="1484"/>
      </w:tblGrid>
      <w:tr w:rsidR="005A484F" w:rsidTr="00297C03">
        <w:trPr>
          <w:trHeight w:val="454"/>
          <w:jc w:val="center"/>
        </w:trPr>
        <w:tc>
          <w:tcPr>
            <w:tcW w:w="5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84F" w:rsidRDefault="005A484F" w:rsidP="00297C03">
            <w:pPr>
              <w:adjustRightInd w:val="0"/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行业：机械                        承办人：</w:t>
            </w:r>
          </w:p>
        </w:tc>
        <w:tc>
          <w:tcPr>
            <w:tcW w:w="5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84F" w:rsidRDefault="005A484F" w:rsidP="00297C03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手机：                  电话：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84F" w:rsidRDefault="005A484F" w:rsidP="00297C03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        电子邮件：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84F" w:rsidRDefault="005A484F" w:rsidP="00297C0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A484F" w:rsidTr="00297C03">
        <w:trPr>
          <w:trHeight w:val="475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  <w:strike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标准项目名称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标准</w:t>
            </w:r>
          </w:p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制、修订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完成年限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专业委员会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主要起草单位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采用国际标准或国外先进标准</w:t>
            </w:r>
          </w:p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程度及标准编号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代替标准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经费预算（万元）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5A484F" w:rsidTr="00297C03">
        <w:trPr>
          <w:trHeight w:val="438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4F" w:rsidRDefault="005A484F" w:rsidP="00297C03">
            <w:pPr>
              <w:snapToGrid w:val="0"/>
              <w:spacing w:line="99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注明是双碳类、绿色类、补缺类、引领类、急需类标准</w:t>
            </w:r>
          </w:p>
        </w:tc>
      </w:tr>
      <w:tr w:rsidR="005A484F" w:rsidTr="00297C03">
        <w:trPr>
          <w:trHeight w:val="31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4F" w:rsidRDefault="005A484F" w:rsidP="00297C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A484F" w:rsidRDefault="005A484F" w:rsidP="005A484F">
      <w:pPr>
        <w:adjustRightInd w:val="0"/>
        <w:snapToGrid w:val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[注1] 修订项目，请在“代替标准”栏中注明修订标准编号；采用国际标准或国外先进标准项目，请填写采用标准程度及标准编号；</w:t>
      </w:r>
    </w:p>
    <w:p w:rsidR="005C40F8" w:rsidRDefault="005A484F" w:rsidP="005A484F">
      <w:r>
        <w:rPr>
          <w:rFonts w:ascii="仿宋" w:eastAsia="仿宋" w:hAnsi="仿宋" w:hint="eastAsia"/>
          <w:szCs w:val="21"/>
        </w:rPr>
        <w:t>[注2] 请在“分类”栏中选择项目的分类，仅限选一项（重点：重点标准，基础：基础通用和公益性标准，一般：一般标准）。</w:t>
      </w:r>
    </w:p>
    <w:sectPr w:rsidR="005C40F8" w:rsidSect="005A48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4F"/>
    <w:rsid w:val="005A484F"/>
    <w:rsid w:val="005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E2D6"/>
  <w15:chartTrackingRefBased/>
  <w15:docId w15:val="{A5278E79-2EB1-D24F-8638-8B023BF1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4F"/>
    <w:pPr>
      <w:widowControl w:val="0"/>
      <w:spacing w:line="38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2023-02-03T08:48:00Z</dcterms:created>
  <dcterms:modified xsi:type="dcterms:W3CDTF">2023-02-03T08:49:00Z</dcterms:modified>
</cp:coreProperties>
</file>