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CE16" w14:textId="77777777" w:rsidR="00627184" w:rsidRDefault="00627184" w:rsidP="0062718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hint="eastAsia"/>
          <w:b/>
          <w:sz w:val="24"/>
          <w:szCs w:val="24"/>
        </w:rPr>
        <w:t>附件一：</w:t>
      </w: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会议地点及线路介绍</w:t>
      </w:r>
    </w:p>
    <w:p w14:paraId="50E9FFCD" w14:textId="77777777" w:rsidR="00627184" w:rsidRDefault="00627184" w:rsidP="00627184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微软雅黑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z w:val="24"/>
          <w:szCs w:val="24"/>
        </w:rPr>
        <w:t>会议地点</w:t>
      </w:r>
      <w:r>
        <w:rPr>
          <w:rFonts w:ascii="仿宋_GB2312" w:eastAsia="仿宋_GB2312" w:hAnsi="微软雅黑" w:cs="宋体" w:hint="eastAsia"/>
          <w:sz w:val="24"/>
          <w:szCs w:val="24"/>
        </w:rPr>
        <w:t>：重庆华</w:t>
      </w:r>
      <w:proofErr w:type="gramStart"/>
      <w:r>
        <w:rPr>
          <w:rFonts w:ascii="仿宋_GB2312" w:eastAsia="仿宋_GB2312" w:hAnsi="微软雅黑" w:cs="宋体" w:hint="eastAsia"/>
          <w:sz w:val="24"/>
          <w:szCs w:val="24"/>
        </w:rPr>
        <w:t>宇温德姆</w:t>
      </w:r>
      <w:proofErr w:type="gramEnd"/>
      <w:r>
        <w:rPr>
          <w:rFonts w:ascii="仿宋_GB2312" w:eastAsia="仿宋_GB2312" w:hAnsi="微软雅黑" w:cs="宋体" w:hint="eastAsia"/>
          <w:sz w:val="24"/>
          <w:szCs w:val="24"/>
        </w:rPr>
        <w:t>至尊豪</w:t>
      </w:r>
      <w:proofErr w:type="gramStart"/>
      <w:r>
        <w:rPr>
          <w:rFonts w:ascii="仿宋_GB2312" w:eastAsia="仿宋_GB2312" w:hAnsi="微软雅黑" w:cs="宋体" w:hint="eastAsia"/>
          <w:sz w:val="24"/>
          <w:szCs w:val="24"/>
        </w:rPr>
        <w:t>廷</w:t>
      </w:r>
      <w:proofErr w:type="gramEnd"/>
      <w:r>
        <w:rPr>
          <w:rFonts w:ascii="仿宋_GB2312" w:eastAsia="仿宋_GB2312" w:hAnsi="微软雅黑" w:cs="宋体" w:hint="eastAsia"/>
          <w:sz w:val="24"/>
          <w:szCs w:val="24"/>
        </w:rPr>
        <w:t>大酒店</w:t>
      </w:r>
    </w:p>
    <w:p w14:paraId="3C074532" w14:textId="77777777" w:rsidR="00627184" w:rsidRDefault="00627184" w:rsidP="00627184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微软雅黑"/>
          <w:color w:val="00000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color w:val="000000"/>
          <w:sz w:val="24"/>
          <w:szCs w:val="24"/>
        </w:rPr>
        <w:t>酒店地址：</w:t>
      </w:r>
      <w:r>
        <w:rPr>
          <w:rFonts w:ascii="仿宋_GB2312" w:eastAsia="仿宋_GB2312" w:hAnsi="微软雅黑" w:cs="宋体" w:hint="eastAsia"/>
          <w:sz w:val="24"/>
          <w:szCs w:val="24"/>
        </w:rPr>
        <w:t>中国重庆市</w:t>
      </w:r>
      <w:proofErr w:type="gramStart"/>
      <w:r>
        <w:rPr>
          <w:rFonts w:ascii="仿宋_GB2312" w:eastAsia="仿宋_GB2312" w:hAnsi="微软雅黑" w:cs="宋体" w:hint="eastAsia"/>
          <w:sz w:val="24"/>
          <w:szCs w:val="24"/>
        </w:rPr>
        <w:t>渝</w:t>
      </w:r>
      <w:proofErr w:type="gramEnd"/>
      <w:r>
        <w:rPr>
          <w:rFonts w:ascii="仿宋_GB2312" w:eastAsia="仿宋_GB2312" w:hAnsi="微软雅黑" w:cs="宋体" w:hint="eastAsia"/>
          <w:sz w:val="24"/>
          <w:szCs w:val="24"/>
        </w:rPr>
        <w:t>北区泰山大道东段116号</w:t>
      </w:r>
    </w:p>
    <w:p w14:paraId="7DF67450" w14:textId="77777777" w:rsidR="00627184" w:rsidRDefault="00627184" w:rsidP="00627184">
      <w:pPr>
        <w:adjustRightInd w:val="0"/>
        <w:snapToGrid w:val="0"/>
        <w:spacing w:line="360" w:lineRule="auto"/>
        <w:ind w:firstLineChars="196" w:firstLine="504"/>
        <w:rPr>
          <w:rFonts w:ascii="仿宋_GB2312" w:eastAsia="仿宋_GB2312" w:hAnsi="微软雅黑" w:cs="宋体"/>
          <w:b/>
          <w:bCs/>
          <w:spacing w:val="8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spacing w:val="8"/>
          <w:sz w:val="24"/>
          <w:szCs w:val="24"/>
        </w:rPr>
        <w:t>酒店位置：</w:t>
      </w:r>
    </w:p>
    <w:p w14:paraId="72D92981" w14:textId="77777777" w:rsidR="00627184" w:rsidRDefault="00627184" w:rsidP="00627184">
      <w:pPr>
        <w:widowControl/>
        <w:adjustRightInd w:val="0"/>
        <w:snapToGrid w:val="0"/>
        <w:spacing w:line="360" w:lineRule="auto"/>
        <w:ind w:left="482" w:hangingChars="200" w:hanging="482"/>
        <w:jc w:val="center"/>
        <w:rPr>
          <w:rFonts w:ascii="仿宋_GB2312" w:eastAsia="仿宋_GB2312" w:hAnsi="宋体" w:cs="宋体"/>
          <w:b/>
          <w:bCs/>
          <w:spacing w:val="8"/>
          <w:sz w:val="24"/>
        </w:rPr>
      </w:pPr>
      <w:r>
        <w:rPr>
          <w:rFonts w:ascii="仿宋_GB2312" w:eastAsia="仿宋_GB2312" w:hAnsi="宋体" w:cs="宋体"/>
          <w:b/>
          <w:bCs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F4B04" wp14:editId="709DA70D">
                <wp:simplePos x="0" y="0"/>
                <wp:positionH relativeFrom="column">
                  <wp:posOffset>1928495</wp:posOffset>
                </wp:positionH>
                <wp:positionV relativeFrom="paragraph">
                  <wp:posOffset>1755775</wp:posOffset>
                </wp:positionV>
                <wp:extent cx="1162050" cy="476250"/>
                <wp:effectExtent l="9525" t="8255" r="142875" b="1079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wedgeRoundRectCallout">
                          <a:avLst>
                            <a:gd name="adj1" fmla="val 60162"/>
                            <a:gd name="adj2" fmla="val -3880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8A97" w14:textId="77777777" w:rsidR="00627184" w:rsidRDefault="00627184" w:rsidP="00627184">
                            <w:pPr>
                              <w:spacing w:line="240" w:lineRule="exact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重庆华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宇温德姆</w:t>
                            </w:r>
                            <w:proofErr w:type="gramEnd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至尊豪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廷</w:t>
                            </w:r>
                            <w:proofErr w:type="gramEnd"/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大酒店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4B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0" o:spid="_x0000_s1026" type="#_x0000_t62" style="position:absolute;left:0;text-align:left;margin-left:151.85pt;margin-top:138.25pt;width:91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" adj="23795,2419" fillcolor="red">
                <v:textbox>
                  <w:txbxContent>
                    <w:p w14:paraId="38668A97" w14:textId="77777777" w:rsidR="00627184" w:rsidRDefault="00627184" w:rsidP="00627184">
                      <w:pPr>
                        <w:spacing w:line="240" w:lineRule="exact"/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重庆华</w:t>
                      </w:r>
                      <w:proofErr w:type="gramStart"/>
                      <w:r>
                        <w:rPr>
                          <w:color w:val="FFFFFF"/>
                          <w:sz w:val="18"/>
                          <w:szCs w:val="18"/>
                        </w:rPr>
                        <w:t>宇温德姆</w:t>
                      </w:r>
                      <w:proofErr w:type="gramEnd"/>
                      <w:r>
                        <w:rPr>
                          <w:color w:val="FFFFFF"/>
                          <w:sz w:val="18"/>
                          <w:szCs w:val="18"/>
                        </w:rPr>
                        <w:t>至尊豪</w:t>
                      </w:r>
                      <w:proofErr w:type="gramStart"/>
                      <w:r>
                        <w:rPr>
                          <w:color w:val="FFFFFF"/>
                          <w:sz w:val="18"/>
                          <w:szCs w:val="18"/>
                        </w:rPr>
                        <w:t>廷</w:t>
                      </w:r>
                      <w:proofErr w:type="gramEnd"/>
                      <w:r>
                        <w:rPr>
                          <w:color w:val="FFFFFF"/>
                          <w:sz w:val="18"/>
                          <w:szCs w:val="18"/>
                        </w:rPr>
                        <w:t>大酒店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b/>
          <w:bCs/>
          <w:noProof/>
          <w:spacing w:val="8"/>
          <w:sz w:val="24"/>
        </w:rPr>
        <w:drawing>
          <wp:inline distT="0" distB="0" distL="0" distR="0" wp14:anchorId="6B1E8C51" wp14:editId="783EE4F3">
            <wp:extent cx="4343400" cy="2548983"/>
            <wp:effectExtent l="0" t="0" r="0" b="3810"/>
            <wp:docPr id="2" name="图片 1" descr="C:\Users\Administrator\Documents\WeChat Files\emily_qi77\FileStorage\Temp\1663118780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WeChat Files\emily_qi77\FileStorage\Temp\16631187803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0" cy="25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A313A" w14:textId="77777777" w:rsidR="00627184" w:rsidRDefault="00627184" w:rsidP="00627184">
      <w:pPr>
        <w:widowControl/>
        <w:adjustRightInd w:val="0"/>
        <w:snapToGrid w:val="0"/>
        <w:spacing w:line="360" w:lineRule="auto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bCs/>
          <w:spacing w:val="8"/>
          <w:sz w:val="24"/>
          <w:szCs w:val="24"/>
        </w:rPr>
        <w:t>前往酒店路线：</w:t>
      </w:r>
    </w:p>
    <w:p w14:paraId="57DF3F2F" w14:textId="77777777" w:rsidR="00627184" w:rsidRDefault="00627184" w:rsidP="0062718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cs="宋体" w:hint="eastAsia"/>
          <w:b/>
          <w:bCs/>
          <w:sz w:val="24"/>
          <w:szCs w:val="24"/>
        </w:rPr>
        <w:t>重庆江北国际机场---会议酒店：约19公里</w:t>
      </w:r>
    </w:p>
    <w:p w14:paraId="2A87C1FF" w14:textId="77777777" w:rsidR="00627184" w:rsidRDefault="00627184" w:rsidP="00627184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从江北机场T3航站楼站上车，乘坐轨道交通10号线（鲤鱼池方向）途径8站到龙头寺公园站（5口出）下车，步行约680米即到；</w:t>
      </w:r>
    </w:p>
    <w:p w14:paraId="352A17E6" w14:textId="77777777" w:rsidR="00627184" w:rsidRDefault="00627184" w:rsidP="00627184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计程车：乘坐出租车，车程约25分钟。</w:t>
      </w:r>
    </w:p>
    <w:p w14:paraId="2AE3983D" w14:textId="77777777" w:rsidR="00627184" w:rsidRDefault="00627184" w:rsidP="0062718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cs="宋体" w:hint="eastAsia"/>
          <w:b/>
          <w:bCs/>
          <w:sz w:val="24"/>
          <w:szCs w:val="24"/>
        </w:rPr>
        <w:t>重庆北站（高铁）---会议酒店：约2公里</w:t>
      </w:r>
    </w:p>
    <w:p w14:paraId="78543326" w14:textId="77777777" w:rsidR="00627184" w:rsidRDefault="00627184" w:rsidP="00627184">
      <w:pPr>
        <w:pStyle w:val="a3"/>
        <w:numPr>
          <w:ilvl w:val="1"/>
          <w:numId w:val="4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从重庆北站北广场站上车，乘坐轨道交通10号线 （鲤鱼池方向）途径2站到龙头寺公园站（5口出）下车，步行约680米即到；</w:t>
      </w:r>
    </w:p>
    <w:p w14:paraId="513B3496" w14:textId="77777777" w:rsidR="00627184" w:rsidRDefault="00627184" w:rsidP="00627184">
      <w:pPr>
        <w:pStyle w:val="a3"/>
        <w:numPr>
          <w:ilvl w:val="1"/>
          <w:numId w:val="4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计程车：乘坐出租车，车程约7分钟。</w:t>
      </w:r>
    </w:p>
    <w:p w14:paraId="675D3B07" w14:textId="77777777" w:rsidR="00627184" w:rsidRDefault="00627184" w:rsidP="0062718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cs="宋体" w:hint="eastAsia"/>
          <w:b/>
          <w:bCs/>
          <w:sz w:val="24"/>
          <w:szCs w:val="24"/>
        </w:rPr>
        <w:t>重庆西站（高铁）---会议酒店：</w:t>
      </w:r>
    </w:p>
    <w:p w14:paraId="7EAE61E4" w14:textId="77777777" w:rsidR="00627184" w:rsidRDefault="00627184" w:rsidP="00627184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从重庆西站上车，乘坐轨道交通环线（上桥方向）途径14站到重庆北站南广场站（4口出）下车，步行约730米即到；</w:t>
      </w:r>
    </w:p>
    <w:p w14:paraId="02EE6CAE" w14:textId="77777777" w:rsidR="00627184" w:rsidRDefault="00627184" w:rsidP="00627184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仿宋_GB2312" w:eastAsia="仿宋_GB2312" w:hAnsi="仿宋" w:cs="宋体"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4"/>
        </w:rPr>
        <w:t>计程车：乘坐出租车，车程约30分钟。</w:t>
      </w:r>
    </w:p>
    <w:p w14:paraId="0FCC04A3" w14:textId="77777777" w:rsidR="00627184" w:rsidRDefault="00627184" w:rsidP="00627184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" w:cs="宋体"/>
          <w:b/>
          <w:bCs/>
          <w:sz w:val="24"/>
          <w:szCs w:val="24"/>
        </w:rPr>
      </w:pPr>
      <w:r>
        <w:rPr>
          <w:rFonts w:ascii="仿宋_GB2312" w:eastAsia="仿宋_GB2312" w:hAnsi="仿宋" w:cs="宋体" w:hint="eastAsia"/>
          <w:b/>
          <w:bCs/>
          <w:sz w:val="24"/>
          <w:szCs w:val="24"/>
        </w:rPr>
        <w:t>重庆华</w:t>
      </w:r>
      <w:proofErr w:type="gramStart"/>
      <w:r>
        <w:rPr>
          <w:rFonts w:ascii="仿宋_GB2312" w:eastAsia="仿宋_GB2312" w:hAnsi="仿宋" w:cs="宋体" w:hint="eastAsia"/>
          <w:b/>
          <w:bCs/>
          <w:sz w:val="24"/>
          <w:szCs w:val="24"/>
        </w:rPr>
        <w:t>宇温德姆</w:t>
      </w:r>
      <w:proofErr w:type="gramEnd"/>
      <w:r>
        <w:rPr>
          <w:rFonts w:ascii="仿宋_GB2312" w:eastAsia="仿宋_GB2312" w:hAnsi="仿宋" w:cs="宋体" w:hint="eastAsia"/>
          <w:b/>
          <w:bCs/>
          <w:sz w:val="24"/>
          <w:szCs w:val="24"/>
        </w:rPr>
        <w:t>至尊豪</w:t>
      </w:r>
      <w:proofErr w:type="gramStart"/>
      <w:r>
        <w:rPr>
          <w:rFonts w:ascii="仿宋_GB2312" w:eastAsia="仿宋_GB2312" w:hAnsi="仿宋" w:cs="宋体" w:hint="eastAsia"/>
          <w:b/>
          <w:bCs/>
          <w:sz w:val="24"/>
          <w:szCs w:val="24"/>
        </w:rPr>
        <w:t>廷</w:t>
      </w:r>
      <w:proofErr w:type="gramEnd"/>
      <w:r>
        <w:rPr>
          <w:rFonts w:ascii="仿宋_GB2312" w:eastAsia="仿宋_GB2312" w:hAnsi="仿宋" w:cs="宋体" w:hint="eastAsia"/>
          <w:b/>
          <w:bCs/>
          <w:sz w:val="24"/>
          <w:szCs w:val="24"/>
        </w:rPr>
        <w:t>大酒店提供本次会议住宿标准如下：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997"/>
        <w:gridCol w:w="2997"/>
      </w:tblGrid>
      <w:tr w:rsidR="00627184" w14:paraId="33BE2C7D" w14:textId="77777777" w:rsidTr="001D002F">
        <w:trPr>
          <w:trHeight w:val="113"/>
          <w:jc w:val="center"/>
        </w:trPr>
        <w:tc>
          <w:tcPr>
            <w:tcW w:w="2611" w:type="dxa"/>
          </w:tcPr>
          <w:p w14:paraId="20DAA840" w14:textId="77777777" w:rsidR="00627184" w:rsidRDefault="00627184" w:rsidP="001D002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客房类型</w:t>
            </w:r>
          </w:p>
        </w:tc>
        <w:tc>
          <w:tcPr>
            <w:tcW w:w="2997" w:type="dxa"/>
          </w:tcPr>
          <w:p w14:paraId="7F757138" w14:textId="77777777" w:rsidR="00627184" w:rsidRDefault="00627184" w:rsidP="001D002F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价格</w:t>
            </w:r>
          </w:p>
        </w:tc>
        <w:tc>
          <w:tcPr>
            <w:tcW w:w="2997" w:type="dxa"/>
          </w:tcPr>
          <w:p w14:paraId="5785669B" w14:textId="77777777" w:rsidR="00627184" w:rsidRDefault="00627184" w:rsidP="001D002F">
            <w:pPr>
              <w:tabs>
                <w:tab w:val="center" w:pos="1097"/>
                <w:tab w:val="right" w:pos="2194"/>
              </w:tabs>
              <w:adjustRightInd w:val="0"/>
              <w:snapToGrid w:val="0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27184" w14:paraId="58BF92CB" w14:textId="77777777" w:rsidTr="001D002F">
        <w:trPr>
          <w:trHeight w:val="113"/>
          <w:jc w:val="center"/>
        </w:trPr>
        <w:tc>
          <w:tcPr>
            <w:tcW w:w="2611" w:type="dxa"/>
            <w:vAlign w:val="center"/>
          </w:tcPr>
          <w:p w14:paraId="21BD8BA2" w14:textId="77777777" w:rsidR="00627184" w:rsidRDefault="00627184" w:rsidP="001D002F">
            <w:pPr>
              <w:adjustRightInd w:val="0"/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高级大床房/</w:t>
            </w:r>
            <w:proofErr w:type="gramStart"/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双床房</w:t>
            </w:r>
            <w:proofErr w:type="gramEnd"/>
          </w:p>
        </w:tc>
        <w:tc>
          <w:tcPr>
            <w:tcW w:w="2997" w:type="dxa"/>
            <w:vAlign w:val="center"/>
          </w:tcPr>
          <w:p w14:paraId="7FA27F9E" w14:textId="77777777" w:rsidR="00627184" w:rsidRDefault="00627184" w:rsidP="001D002F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490元/间/夜</w:t>
            </w:r>
          </w:p>
        </w:tc>
        <w:tc>
          <w:tcPr>
            <w:tcW w:w="2997" w:type="dxa"/>
            <w:vAlign w:val="center"/>
          </w:tcPr>
          <w:p w14:paraId="1806D254" w14:textId="77777777" w:rsidR="00627184" w:rsidRDefault="00627184" w:rsidP="001D002F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含早餐</w:t>
            </w:r>
          </w:p>
        </w:tc>
      </w:tr>
    </w:tbl>
    <w:p w14:paraId="0398C9B5" w14:textId="77777777" w:rsidR="00E5487A" w:rsidRDefault="00E5487A">
      <w:pPr>
        <w:rPr>
          <w:rFonts w:hint="eastAsia"/>
        </w:rPr>
      </w:pPr>
    </w:p>
    <w:sectPr w:rsidR="00E5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5C64"/>
    <w:multiLevelType w:val="multilevel"/>
    <w:tmpl w:val="18145C6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DF5DDA"/>
    <w:multiLevelType w:val="multilevel"/>
    <w:tmpl w:val="40DF5DD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6C76915"/>
    <w:multiLevelType w:val="multilevel"/>
    <w:tmpl w:val="56C769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78756A"/>
    <w:multiLevelType w:val="multilevel"/>
    <w:tmpl w:val="6578756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8447603">
    <w:abstractNumId w:val="2"/>
  </w:num>
  <w:num w:numId="2" w16cid:durableId="714937904">
    <w:abstractNumId w:val="1"/>
  </w:num>
  <w:num w:numId="3" w16cid:durableId="1960141489">
    <w:abstractNumId w:val="0"/>
  </w:num>
  <w:num w:numId="4" w16cid:durableId="150562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4"/>
    <w:rsid w:val="00627184"/>
    <w:rsid w:val="00DE5C42"/>
    <w:rsid w:val="00E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6AAC"/>
  <w15:chartTrackingRefBased/>
  <w15:docId w15:val="{023DA73B-A1D9-4A33-B6A6-FF7DAB3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1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</dc:creator>
  <cp:keywords/>
  <dc:description/>
  <cp:lastModifiedBy>jin li</cp:lastModifiedBy>
  <cp:revision>1</cp:revision>
  <dcterms:created xsi:type="dcterms:W3CDTF">2022-09-30T11:20:00Z</dcterms:created>
  <dcterms:modified xsi:type="dcterms:W3CDTF">2022-09-30T11:21:00Z</dcterms:modified>
</cp:coreProperties>
</file>