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中内协〔20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21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〕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号附件 1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</w:p>
    <w:p>
      <w:pPr>
        <w:widowControl/>
        <w:jc w:val="center"/>
      </w:pPr>
      <w:r>
        <w:rPr>
          <w:rFonts w:hint="eastAsia" w:ascii="黑体" w:hAnsi="宋体" w:eastAsia="黑体" w:cs="黑体"/>
          <w:b/>
          <w:color w:val="000000"/>
          <w:kern w:val="0"/>
          <w:sz w:val="31"/>
          <w:szCs w:val="31"/>
          <w:lang w:bidi="ar"/>
        </w:rPr>
        <w:t>第二十届中国国际内燃机及零部件展览会</w:t>
      </w:r>
    </w:p>
    <w:p>
      <w:pPr>
        <w:widowControl/>
        <w:jc w:val="center"/>
        <w:rPr>
          <w:rFonts w:ascii="黑体" w:hAnsi="宋体" w:eastAsia="黑体" w:cs="黑体"/>
          <w:b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31"/>
          <w:szCs w:val="31"/>
          <w:lang w:bidi="ar"/>
        </w:rPr>
        <w:t>参展办法</w:t>
      </w:r>
    </w:p>
    <w:p>
      <w:pPr>
        <w:widowControl/>
        <w:jc w:val="center"/>
        <w:rPr>
          <w:rFonts w:ascii="黑体" w:hAnsi="宋体" w:eastAsia="黑体" w:cs="黑体"/>
          <w:b/>
          <w:color w:val="000000"/>
          <w:kern w:val="0"/>
          <w:sz w:val="31"/>
          <w:szCs w:val="31"/>
          <w:lang w:bidi="ar"/>
        </w:rPr>
      </w:pP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一、展品范围 </w:t>
      </w:r>
    </w:p>
    <w:p>
      <w:pPr>
        <w:widowControl/>
        <w:jc w:val="left"/>
      </w:pPr>
      <w:r>
        <w:rPr>
          <w:rFonts w:ascii="仿宋" w:hAnsi="仿宋" w:eastAsia="仿宋" w:cs="仿宋"/>
          <w:b/>
          <w:color w:val="000000"/>
          <w:kern w:val="0"/>
          <w:sz w:val="31"/>
          <w:szCs w:val="31"/>
          <w:lang w:bidi="ar"/>
        </w:rPr>
        <w:t xml:space="preserve">1. 内燃机（也可安装在配套主机或机组上参展）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1.1 商用车用内燃机； 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1.2乘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用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车用内燃机；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1.3工程机械用内燃机；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1.4 农业机械用内燃机；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1.5 发电机组用内燃机；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1.6 船舶用内燃机；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1.7 摩托车用内燃机；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1.8 小型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用汽油内燃机； </w:t>
      </w:r>
    </w:p>
    <w:p>
      <w:pPr>
        <w:widowControl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bidi="ar"/>
        </w:rPr>
        <w:t>2. 替代燃料、</w:t>
      </w:r>
      <w:r>
        <w:rPr>
          <w:rFonts w:ascii="仿宋" w:hAnsi="仿宋" w:eastAsia="仿宋" w:cs="仿宋"/>
          <w:b/>
          <w:color w:val="000000"/>
          <w:kern w:val="0"/>
          <w:sz w:val="31"/>
          <w:szCs w:val="31"/>
          <w:lang w:bidi="ar"/>
        </w:rPr>
        <w:t>新能源</w:t>
      </w: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bidi="ar"/>
        </w:rPr>
        <w:t xml:space="preserve">内燃机产品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2.1 天然气内燃机；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2.2 甲醇内燃机及耐醇燃料供应系统；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2.3 生物柴油内燃机；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2.4 柴油/天然气双燃料内燃机；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2.5 汽油/甲醇双燃料点燃式内燃机；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2.6 柴油/甲醇双燃料压燃式内燃机；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2.7 油电混合动力系统； 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2.8 纯电动动力总成及驱动电机；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2.9 增程式电动动力系统总成；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2.10 燃料电池动力系统及关键部件；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2.11 氢能内燃机。 </w:t>
      </w:r>
    </w:p>
    <w:p>
      <w:pPr>
        <w:widowControl/>
        <w:jc w:val="left"/>
      </w:pPr>
      <w:r>
        <w:rPr>
          <w:rFonts w:ascii="仿宋" w:hAnsi="仿宋" w:eastAsia="仿宋" w:cs="仿宋"/>
          <w:b/>
          <w:color w:val="000000"/>
          <w:kern w:val="0"/>
          <w:sz w:val="31"/>
          <w:szCs w:val="31"/>
          <w:lang w:bidi="ar"/>
        </w:rPr>
        <w:t xml:space="preserve">3. 各种内燃机零部件、附件及用品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3.1 缸体缸盖、气缸垫；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3.2 换热器；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3.3 燃料系统；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3.4 冷却水泵机油泵；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3.5 活塞运动组件；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3.6 轴瓦；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3.7 进排气机构；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3.8 电机电器；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3.9 曲轴连杆及高强度螺栓；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3.10 排放后处理技术及产品；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3.11 增压器；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3.12 测试设备； 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3.13滤清器；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3.14传感器；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3.15尿素水溶液；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3.16内燃机专用润滑油；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3.17冷却液；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3.18清洗剂等其他零部件；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3.19内燃机研发、设计、试验、诊断所用计算机软件及硬件；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3.20管理咨询与质量认证等各类技术服务。</w:t>
      </w:r>
    </w:p>
    <w:p>
      <w:pPr>
        <w:widowControl/>
        <w:numPr>
          <w:ilvl w:val="0"/>
          <w:numId w:val="1"/>
        </w:numPr>
        <w:jc w:val="left"/>
        <w:rPr>
          <w:rFonts w:ascii="仿宋" w:hAnsi="仿宋" w:eastAsia="仿宋" w:cs="仿宋"/>
          <w:b/>
          <w:color w:val="000000"/>
          <w:kern w:val="0"/>
          <w:sz w:val="31"/>
          <w:szCs w:val="31"/>
          <w:lang w:bidi="ar"/>
        </w:rPr>
      </w:pPr>
      <w:r>
        <w:rPr>
          <w:rFonts w:ascii="仿宋" w:hAnsi="仿宋" w:eastAsia="仿宋" w:cs="仿宋"/>
          <w:b/>
          <w:color w:val="000000"/>
          <w:kern w:val="0"/>
          <w:sz w:val="31"/>
          <w:szCs w:val="31"/>
          <w:lang w:bidi="ar"/>
        </w:rPr>
        <w:t>内燃机制造过程节能技术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4.1 薄壁铸造；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4.2 精密铸锻；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4.3 热处理及表面加工等绿色制造工艺；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4.4 内燃机生产过程节能节材。 </w:t>
      </w:r>
    </w:p>
    <w:p>
      <w:pPr>
        <w:widowControl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bidi="ar"/>
        </w:rPr>
        <w:t xml:space="preserve">5．再制造技术装备和产品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5.1 再制造技术；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5.2 零件清洗技术；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5.3 清洗设备；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5.4 测试设备；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5.5 用于再制造的新设备和零部件；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5.6 再制造零件和部件；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5.7 销售代理与再制造服务；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5.8 回收。 </w:t>
      </w:r>
    </w:p>
    <w:p>
      <w:pPr>
        <w:widowControl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bidi="ar"/>
        </w:rPr>
        <w:t xml:space="preserve">6．专用制造装备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6.1 内燃机制造工艺与专用装备、金属加工设备（如铸锻、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金切机床及附件、刀具、检测、清洗等）；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6.2 检测试验设备、仪器等；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6.3 装配及传输技术；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6.4 工业机器人。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注：参展可以采用实物、模型、图片、幻灯、录像、研究报 </w:t>
      </w: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告等形式。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widowControl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二、为参展单位提供的服务 </w:t>
      </w:r>
    </w:p>
    <w:p>
      <w:pPr>
        <w:widowControl/>
        <w:ind w:left="465" w:hanging="465" w:hanging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1. 展馆总体布置由展会主办单位负责，展位内部布置由参展单位负责； </w:t>
      </w:r>
    </w:p>
    <w:p>
      <w:pPr>
        <w:widowControl/>
        <w:ind w:left="465" w:hanging="465" w:hanging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 标准展位楣板上的参展单位中英文名称，由展览会主办单 </w:t>
      </w:r>
    </w:p>
    <w:p>
      <w:pPr>
        <w:widowControl/>
        <w:tabs>
          <w:tab w:val="left" w:pos="640"/>
          <w:tab w:val="left" w:pos="840"/>
        </w:tabs>
        <w:ind w:left="435" w:leftChars="207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位按统一格式书写布置，由各参展单位提供准确的中英文名称（英文名称字母数不多于 36 个）； </w:t>
      </w:r>
    </w:p>
    <w:p>
      <w:pPr>
        <w:widowControl/>
        <w:ind w:left="465" w:hanging="465" w:hanging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 展览会负责提供清洁（展台内由参展商负责）、保安、消 </w:t>
      </w:r>
    </w:p>
    <w:p>
      <w:pPr>
        <w:widowControl/>
        <w:tabs>
          <w:tab w:val="left" w:pos="420"/>
        </w:tabs>
        <w:ind w:firstLine="465" w:firstLine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防等服务； </w:t>
      </w:r>
    </w:p>
    <w:p>
      <w:pPr>
        <w:widowControl/>
        <w:ind w:left="465" w:hanging="465" w:hanging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4. 标准展台的搭建由主办单位委托展览主场搭建公司负责， </w:t>
      </w:r>
    </w:p>
    <w:p>
      <w:pPr>
        <w:widowControl/>
        <w:tabs>
          <w:tab w:val="left" w:pos="420"/>
        </w:tabs>
        <w:ind w:left="174" w:leftChars="83" w:firstLine="310" w:firstLineChars="1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光地展台由参展商自选承包商进行搭建（也可选择由主办 </w:t>
      </w:r>
    </w:p>
    <w:p>
      <w:pPr>
        <w:widowControl/>
        <w:ind w:firstLine="465" w:firstLine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单位指定的承包商）； </w:t>
      </w:r>
    </w:p>
    <w:p>
      <w:pPr>
        <w:widowControl/>
        <w:ind w:left="465" w:hanging="465" w:hanging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5. 参展运输由主办单位指定的承包商负责； </w:t>
      </w:r>
    </w:p>
    <w:p>
      <w:pPr>
        <w:widowControl/>
        <w:ind w:left="465" w:hanging="465" w:hanging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6. 展览会负责提供参展单位工作人员在长沙工作期间住宿方 </w:t>
      </w:r>
    </w:p>
    <w:p>
      <w:pPr>
        <w:widowControl/>
        <w:tabs>
          <w:tab w:val="left" w:pos="420"/>
          <w:tab w:val="left" w:pos="1060"/>
        </w:tabs>
        <w:ind w:firstLine="465" w:firstLine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便的服务，具体事项另文通知； </w:t>
      </w:r>
    </w:p>
    <w:p>
      <w:pPr>
        <w:widowControl/>
        <w:ind w:left="465" w:hanging="465" w:hanging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7. 展览会为参展单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位组织的各种形式的技术交流、专题讲座 </w:t>
      </w:r>
    </w:p>
    <w:p>
      <w:pPr>
        <w:widowControl/>
        <w:ind w:firstLine="465" w:firstLine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等提供服务； </w:t>
      </w:r>
    </w:p>
    <w:p>
      <w:pPr>
        <w:widowControl/>
        <w:ind w:left="465" w:hanging="465" w:hanging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8. 展览会仅对专业人士开放，免费参观； </w:t>
      </w:r>
    </w:p>
    <w:p>
      <w:pPr>
        <w:widowControl/>
        <w:ind w:left="465" w:hanging="465" w:hanging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9. 展览会主办单位负责组织行业内用户的管理人员、采购和 </w:t>
      </w:r>
    </w:p>
    <w:p>
      <w:pPr>
        <w:widowControl/>
        <w:ind w:firstLine="465" w:firstLineChars="15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技术人员赴展览会参观洽谈。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三、展会宣传 </w:t>
      </w:r>
    </w:p>
    <w:p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此次展会将通过国际内燃机工业协会的 9 个成员单位，向全球内燃机工业同行、用户大力宣传推广；展会还将通过 9 家支持单位向全行业的报刊、杂志、网络等多种媒体进行宣传报道；展会还将出版专刊、召开新闻发布会、邀请广播、电视等多种媒体发布筹展动态及展会消息，加大此次展览会的宣传力度，扩大展会在全球内燃机行业内的影响力。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四、报名及组织工作流程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1. 各参展单位接到文件，填写参展申请表（附件二），发送 </w:t>
      </w:r>
    </w:p>
    <w:p>
      <w:pPr>
        <w:widowControl/>
        <w:ind w:firstLine="465" w:firstLine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电子邮件或传真至承办单位报名参展；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 展览会承办单位接到参展申请表，向报名参展单位发出参 </w:t>
      </w:r>
    </w:p>
    <w:p>
      <w:pPr>
        <w:widowControl/>
        <w:ind w:firstLine="465" w:firstLine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展协议书；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 报名参展单位签署参展协议后返回给承办单位，同时提供 </w:t>
      </w:r>
    </w:p>
    <w:p>
      <w:pPr>
        <w:widowControl/>
        <w:ind w:left="309" w:leftChars="147" w:firstLine="155" w:firstLineChars="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参展单位主要经营业务范围及其它必要的资料供编辑用；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4. 承办单位接到报名参展单位签署的参展协议后，向报名参 </w:t>
      </w:r>
    </w:p>
    <w:p>
      <w:pPr>
        <w:widowControl/>
        <w:ind w:firstLine="465" w:firstLineChars="15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展单位发送《参展商手册》；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5. 展览会参展商、承办单位、各类服务商进场开展布展工作； </w:t>
      </w:r>
    </w:p>
    <w:p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6. 展览会开幕，展出开始； </w:t>
      </w:r>
    </w:p>
    <w:p>
      <w:pPr>
        <w:widowControl/>
        <w:jc w:val="left"/>
        <w:rPr>
          <w:rFonts w:ascii="仿宋" w:hAnsi="仿宋" w:eastAsia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7. 展览会闭幕，撤展。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7F7F76"/>
    <w:multiLevelType w:val="singleLevel"/>
    <w:tmpl w:val="F07F7F7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39"/>
    <w:rsid w:val="000C33A7"/>
    <w:rsid w:val="001423C8"/>
    <w:rsid w:val="0027179A"/>
    <w:rsid w:val="003177ED"/>
    <w:rsid w:val="00335723"/>
    <w:rsid w:val="0035746A"/>
    <w:rsid w:val="003E6F2A"/>
    <w:rsid w:val="00424130"/>
    <w:rsid w:val="005F17F7"/>
    <w:rsid w:val="00637360"/>
    <w:rsid w:val="006B6706"/>
    <w:rsid w:val="00724BF0"/>
    <w:rsid w:val="007B5B58"/>
    <w:rsid w:val="007E55F1"/>
    <w:rsid w:val="008112ED"/>
    <w:rsid w:val="00891F10"/>
    <w:rsid w:val="008C0951"/>
    <w:rsid w:val="00953A4F"/>
    <w:rsid w:val="00B14436"/>
    <w:rsid w:val="00B83827"/>
    <w:rsid w:val="00B900E6"/>
    <w:rsid w:val="00BF5156"/>
    <w:rsid w:val="00C17139"/>
    <w:rsid w:val="00C42A90"/>
    <w:rsid w:val="00CD58F6"/>
    <w:rsid w:val="00D10C48"/>
    <w:rsid w:val="00D3039E"/>
    <w:rsid w:val="00DA3DB6"/>
    <w:rsid w:val="00DA57F4"/>
    <w:rsid w:val="00DE5145"/>
    <w:rsid w:val="00E4772C"/>
    <w:rsid w:val="00E606D3"/>
    <w:rsid w:val="00E9736B"/>
    <w:rsid w:val="00EE6D3C"/>
    <w:rsid w:val="00F22E3F"/>
    <w:rsid w:val="00F41F17"/>
    <w:rsid w:val="00F77A30"/>
    <w:rsid w:val="02B3344B"/>
    <w:rsid w:val="036D19C3"/>
    <w:rsid w:val="08162D43"/>
    <w:rsid w:val="09DB5B11"/>
    <w:rsid w:val="1021528C"/>
    <w:rsid w:val="11B3228F"/>
    <w:rsid w:val="15507B52"/>
    <w:rsid w:val="19372550"/>
    <w:rsid w:val="1DDD5E51"/>
    <w:rsid w:val="1E822049"/>
    <w:rsid w:val="200670A9"/>
    <w:rsid w:val="245D14CA"/>
    <w:rsid w:val="28C15406"/>
    <w:rsid w:val="34793EFE"/>
    <w:rsid w:val="35623C47"/>
    <w:rsid w:val="371F437F"/>
    <w:rsid w:val="37B90B5C"/>
    <w:rsid w:val="385A57E4"/>
    <w:rsid w:val="389F5DD2"/>
    <w:rsid w:val="3C733AFC"/>
    <w:rsid w:val="40F90A65"/>
    <w:rsid w:val="41FC1289"/>
    <w:rsid w:val="42957613"/>
    <w:rsid w:val="46316EF7"/>
    <w:rsid w:val="481F6639"/>
    <w:rsid w:val="4C403E8C"/>
    <w:rsid w:val="50A55788"/>
    <w:rsid w:val="558E749A"/>
    <w:rsid w:val="57107811"/>
    <w:rsid w:val="5C7F55BD"/>
    <w:rsid w:val="5E1D1AF3"/>
    <w:rsid w:val="5E2F5447"/>
    <w:rsid w:val="61373AA5"/>
    <w:rsid w:val="63AB15CC"/>
    <w:rsid w:val="64AD2988"/>
    <w:rsid w:val="65E44D10"/>
    <w:rsid w:val="6617035E"/>
    <w:rsid w:val="71322210"/>
    <w:rsid w:val="71465C25"/>
    <w:rsid w:val="75423A9A"/>
    <w:rsid w:val="7CCC606B"/>
    <w:rsid w:val="7EE7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278</Words>
  <Characters>1585</Characters>
  <Lines>13</Lines>
  <Paragraphs>3</Paragraphs>
  <TotalTime>97</TotalTime>
  <ScaleCrop>false</ScaleCrop>
  <LinksUpToDate>false</LinksUpToDate>
  <CharactersWithSpaces>1860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2019-01-02T07:04:00Z</dcterms:created>
  <dc:creator>微软用户</dc:creator>
  <cp:lastModifiedBy>巴黎夜雨</cp:lastModifiedBy>
  <dcterms:modified xsi:type="dcterms:W3CDTF">2021-01-19T02:02:17Z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