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0"/>
          <w:szCs w:val="30"/>
        </w:rPr>
      </w:pPr>
      <w:r>
        <w:rPr>
          <w:rFonts w:ascii="Times New Roman" w:hAnsi="Times New Roman"/>
          <w:b/>
          <w:kern w:val="0"/>
          <w:sz w:val="30"/>
          <w:szCs w:val="30"/>
        </w:rPr>
        <w:t>“第</w:t>
      </w:r>
      <w:r>
        <w:rPr>
          <w:rFonts w:hint="eastAsia" w:ascii="Times New Roman" w:hAnsi="Times New Roman"/>
          <w:b/>
          <w:kern w:val="0"/>
          <w:sz w:val="30"/>
          <w:szCs w:val="30"/>
        </w:rPr>
        <w:t>九</w:t>
      </w:r>
      <w:r>
        <w:rPr>
          <w:rFonts w:ascii="Times New Roman" w:hAnsi="Times New Roman"/>
          <w:b/>
          <w:kern w:val="0"/>
          <w:sz w:val="30"/>
          <w:szCs w:val="30"/>
        </w:rPr>
        <w:t>届先进发动机控制技术国际研讨会（AECS201</w:t>
      </w:r>
      <w:r>
        <w:rPr>
          <w:rFonts w:hint="eastAsia" w:ascii="Times New Roman" w:hAnsi="Times New Roman"/>
          <w:b/>
          <w:kern w:val="0"/>
          <w:sz w:val="30"/>
          <w:szCs w:val="30"/>
        </w:rPr>
        <w:t>6</w:t>
      </w:r>
      <w:r>
        <w:rPr>
          <w:rFonts w:ascii="Times New Roman" w:hAnsi="Times New Roman"/>
          <w:b/>
          <w:kern w:val="0"/>
          <w:sz w:val="30"/>
          <w:szCs w:val="30"/>
        </w:rPr>
        <w:t>）”日程</w:t>
      </w:r>
    </w:p>
    <w:tbl>
      <w:tblPr>
        <w:tblStyle w:val="3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Time</w:t>
            </w:r>
          </w:p>
        </w:tc>
        <w:tc>
          <w:tcPr>
            <w:tcW w:w="690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Arrangement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11</w:t>
            </w:r>
            <w:r>
              <w:rPr>
                <w:rFonts w:ascii="Times New Roman" w:hAnsi="Times New Roman" w:eastAsia="黑体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Nov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9:00-20:30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9:00-20:30</w:t>
            </w:r>
          </w:p>
        </w:tc>
        <w:tc>
          <w:tcPr>
            <w:tcW w:w="690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Registration（</w:t>
            </w:r>
            <w:r>
              <w:rPr>
                <w:rFonts w:ascii="Times New Roman" w:hAnsi="Times New Roman"/>
              </w:rPr>
              <w:t>Country Garden Phoenix Hotel,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Tianjin</w:t>
            </w:r>
            <w:r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735" w:type="dxa"/>
            <w:gridSpan w:val="3"/>
            <w:shd w:val="clear" w:color="auto" w:fill="92D05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Session1:        Control Challenges for High Efficiency Engine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12</w:t>
            </w:r>
            <w:r>
              <w:rPr>
                <w:rFonts w:ascii="Times New Roman" w:hAnsi="Times New Roman" w:eastAsia="黑体"/>
                <w:kern w:val="0"/>
                <w:szCs w:val="21"/>
                <w:vertAlign w:val="superscript"/>
              </w:rPr>
              <w:t>th</w:t>
            </w:r>
            <w:bookmarkStart w:id="0" w:name="OLE_LINK1"/>
            <w:bookmarkStart w:id="1" w:name="OLE_LINK2"/>
            <w:r>
              <w:rPr>
                <w:rFonts w:ascii="Times New Roman" w:hAnsi="Times New Roman" w:eastAsia="黑体"/>
                <w:kern w:val="0"/>
                <w:szCs w:val="21"/>
              </w:rPr>
              <w:t>,Nov 8:30-10:</w:t>
            </w:r>
            <w:bookmarkEnd w:id="0"/>
            <w:bookmarkEnd w:id="1"/>
            <w:r>
              <w:rPr>
                <w:rFonts w:ascii="Times New Roman" w:hAnsi="Times New Roman" w:eastAsia="黑体"/>
                <w:kern w:val="0"/>
                <w:szCs w:val="21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8:30-8:50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Welcoming and Introduction of AECS2016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8:50-9:25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Control of Partially Premixed Combustion &amp;Direct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njection of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rea for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mproved NOx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ontrol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--Prof. Per Tunestal, Lund University, Sweden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9:25-10:00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Biofuel Combustion Improvement and Ignition Control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--Prof. Ming Zheng,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University of Windsor, Canada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10:00-10:20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Coffee Break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8"/>
                <w:szCs w:val="30"/>
              </w:rPr>
            </w:pPr>
            <w:bookmarkStart w:id="2" w:name="OLE_LINK3" w:colFirst="1" w:colLast="1"/>
            <w:bookmarkStart w:id="3" w:name="OLE_LINK4" w:colFirst="1" w:colLast="1"/>
            <w:bookmarkStart w:id="4" w:name="_Hlk402172576"/>
            <w:r>
              <w:rPr>
                <w:rFonts w:ascii="Times New Roman" w:hAnsi="Times New Roman" w:eastAsia="黑体"/>
                <w:kern w:val="0"/>
                <w:szCs w:val="21"/>
              </w:rPr>
              <w:t>12</w:t>
            </w:r>
            <w:r>
              <w:rPr>
                <w:rFonts w:ascii="Times New Roman" w:hAnsi="Times New Roman" w:eastAsia="黑体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,Nov 10: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2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0-12:05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10:20-10:55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Transient Air-to-Fuel Ratio Control of an SI Engine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sing LQT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--</w:t>
            </w:r>
            <w:r>
              <w:rPr>
                <w:rFonts w:ascii="Times New Roman" w:hAnsi="Times New Roman"/>
                <w:kern w:val="0"/>
                <w:szCs w:val="21"/>
              </w:rPr>
              <w:t>Prof. George Zhu, Michigan State University, 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10:55-11:30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Achieving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igh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ngine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fficiency - the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ontext for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ombustion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ontrol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--Prof. Richard Stobart, Loughborough University, UK</w:t>
            </w: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11:30-12:05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Optimal Heat Release Shaping in a Reactivity Controlled Compression Ignition (RCCI) Engine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--Prof. Benjamin Pla, Universitat Politécnica de Valencia, Spain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12:05-14:00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Lunch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735" w:type="dxa"/>
            <w:gridSpan w:val="3"/>
            <w:shd w:val="clear" w:color="auto" w:fill="92D05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Session2:        Engine &amp; Aftertreatment Control for WLTC, RDE  with PEMS Measurement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12</w:t>
            </w:r>
            <w:r>
              <w:rPr>
                <w:rFonts w:ascii="Times New Roman" w:hAnsi="Times New Roman" w:eastAsia="黑体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,Nov 14:00-1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6:30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14:00-14:10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Introduction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of Session2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14:10-14:45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Diesel Engine Aftertreatment Control to meet Euro 6 (China 6 Emissions) Regulations and Real Driving Emission Control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-- Dr. Yiqun Huang,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 ARC Mechatronics LLC</w:t>
            </w:r>
            <w:r>
              <w:rPr>
                <w:rFonts w:ascii="Times New Roman" w:hAnsi="Times New Roman"/>
                <w:sz w:val="20"/>
                <w:szCs w:val="20"/>
              </w:rPr>
              <w:t>，USA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14:45-15:20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Engine &amp; Aftertreatment Control for WLTC, RDE with PEMS Measurement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Prof. Thomas Steffen, Loughborough University, 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15:20-15:55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Technologies to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eet China VI/6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missions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egulations</w:t>
            </w:r>
          </w:p>
          <w:p>
            <w:pPr>
              <w:ind w:firstLine="300" w:firstLineChars="1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--Dr. Reggie Zhan,Southwest Research Institute,USA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15:55-16:30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An overview of Diesel Emissions and the challenges of Real-Time Control and Diagnostics of Aftertreatment systems, “A North American Perspective”</w:t>
            </w:r>
          </w:p>
          <w:p>
            <w:pPr>
              <w:ind w:firstLine="300" w:firstLineChars="1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--Dr. Devesh Upadhyay, Ford Motor Company, 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16:30-17:05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Coffee Break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735" w:type="dxa"/>
            <w:gridSpan w:val="3"/>
            <w:shd w:val="clear" w:color="auto" w:fill="92D05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Panel1:    </w:t>
            </w:r>
            <w:r>
              <w:rPr>
                <w:rFonts w:ascii="Times New Roman" w:hAnsi="Times New Roman"/>
                <w:szCs w:val="21"/>
              </w:rPr>
              <w:t>Will real world fuel economy suffer as a result of real driving emissions (RDE) limits?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12</w:t>
            </w:r>
            <w:r>
              <w:rPr>
                <w:rFonts w:ascii="Times New Roman" w:hAnsi="Times New Roman" w:eastAsia="黑体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,Nov 17:05-18:45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17:05-18:35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Panellist: 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Prof. Thomas Steffen, Loughborough University, UK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Dr. Yiqun Huang,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 ARC Mechatronics LLC</w:t>
            </w:r>
            <w:r>
              <w:rPr>
                <w:rFonts w:ascii="Times New Roman" w:hAnsi="Times New Roman"/>
                <w:sz w:val="20"/>
                <w:szCs w:val="20"/>
              </w:rPr>
              <w:t>，USA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Prof. Per Tunestal, Lund University, Sweden</w:t>
            </w:r>
          </w:p>
          <w:p>
            <w:pPr>
              <w:ind w:left="283" w:leftChars="13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Prof. Richard Stobart, Loughborough University, 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18:35-18:45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Summary of  Day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18:45</w:t>
            </w:r>
          </w:p>
        </w:tc>
        <w:tc>
          <w:tcPr>
            <w:tcW w:w="6900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End of Day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5A78"/>
    <w:rsid w:val="496A5A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2016-10-20T09:35:00Z</dcterms:created>
  <dc:creator>Administrator</dc:creator>
  <cp:lastModifiedBy>Administrator</cp:lastModifiedBy>
  <dcterms:modified xsi:type="dcterms:W3CDTF">2016-10-20T09:36:37Z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