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792" w:rsidRPr="00DF3792" w:rsidRDefault="00DF3792" w:rsidP="00DF379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DF3792">
        <w:rPr>
          <w:rFonts w:ascii="黑体" w:eastAsia="黑体" w:hAnsi="黑体" w:cs="宋体" w:hint="eastAsia"/>
          <w:kern w:val="0"/>
          <w:sz w:val="32"/>
          <w:szCs w:val="32"/>
        </w:rPr>
        <w:t xml:space="preserve">附件: </w:t>
      </w:r>
    </w:p>
    <w:p w:rsidR="00DF3792" w:rsidRPr="00DF3792" w:rsidRDefault="00DF3792" w:rsidP="00DF379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</w:rPr>
      </w:pPr>
      <w:r w:rsidRPr="00DF3792">
        <w:rPr>
          <w:rFonts w:ascii="黑体" w:eastAsia="黑体" w:hAnsi="黑体" w:cs="宋体" w:hint="eastAsia"/>
          <w:kern w:val="0"/>
          <w:sz w:val="32"/>
          <w:szCs w:val="32"/>
        </w:rPr>
        <w:t>公告发布的标准清单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071"/>
        <w:gridCol w:w="7786"/>
        <w:gridCol w:w="1163"/>
        <w:gridCol w:w="1362"/>
      </w:tblGrid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序号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标准编号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标准名称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代替标准号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实施时间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</w:tr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T/CICEIA/CAMS 40-2022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天地车人一体化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移动源排放监控系统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通用技术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规范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2022-06-14 </w:t>
            </w:r>
          </w:p>
        </w:tc>
      </w:tr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T/CICEIA/CAMS 41-2022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天地车人一体化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移动源排放监控系统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机动车排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放快速测量和评价规范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: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遥感监测法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2022-06-14 </w:t>
            </w:r>
          </w:p>
        </w:tc>
      </w:tr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T/CICEIA/CAMS 42-2022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天地车人一体化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移动源排放监控系统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黑烟车电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子抓拍超标排放判别和评价规范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2022-06-14 </w:t>
            </w:r>
          </w:p>
        </w:tc>
      </w:tr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T/CICEIA/CAMS 43-2022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天地车人一体化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移动源排放监控系统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地面检测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及监测系统数据共享和技术规范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2022-06-14 </w:t>
            </w:r>
          </w:p>
        </w:tc>
      </w:tr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T/CICEIA/CAMS 44-2022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天地车人一体化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移动源排放监控系统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远程排放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管理车载终端技术要求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2022-06-14 </w:t>
            </w:r>
          </w:p>
        </w:tc>
      </w:tr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T/CICEIA/CAMS 45-2022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天地车人一体化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移动源排放监控系统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移动源排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放监控管理平台技术规范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2022-06-14 </w:t>
            </w:r>
          </w:p>
        </w:tc>
      </w:tr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T/CICEIA/CAMS 46-2022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pStyle w:val="a3"/>
              <w:shd w:val="clear" w:color="auto" w:fill="FFFFFF"/>
            </w:pPr>
            <w:r w:rsidRPr="00DF3792">
              <w:rPr>
                <w:rFonts w:ascii="FangSong" w:hAnsi="FangSong"/>
                <w:sz w:val="32"/>
                <w:szCs w:val="32"/>
              </w:rPr>
              <w:t>天地车人一体化</w:t>
            </w:r>
            <w:r w:rsidRPr="00DF3792">
              <w:rPr>
                <w:rFonts w:ascii="FangSong" w:hAnsi="FangSong"/>
                <w:sz w:val="32"/>
                <w:szCs w:val="32"/>
              </w:rPr>
              <w:t xml:space="preserve"> </w:t>
            </w:r>
            <w:r w:rsidRPr="00DF3792">
              <w:rPr>
                <w:rFonts w:ascii="FangSong" w:hAnsi="FangSong"/>
                <w:sz w:val="32"/>
                <w:szCs w:val="32"/>
              </w:rPr>
              <w:t>移动源排放监控系统</w:t>
            </w:r>
            <w:r w:rsidRPr="00DF3792">
              <w:rPr>
                <w:rFonts w:ascii="FangSong" w:hAnsi="FangSong"/>
                <w:sz w:val="32"/>
                <w:szCs w:val="32"/>
              </w:rPr>
              <w:t xml:space="preserve"> </w:t>
            </w:r>
            <w:r w:rsidRPr="00DF3792">
              <w:rPr>
                <w:rFonts w:ascii="FangSong" w:hAnsi="FangSong"/>
                <w:sz w:val="32"/>
                <w:szCs w:val="32"/>
              </w:rPr>
              <w:t>柴油硫含</w:t>
            </w:r>
            <w:r>
              <w:rPr>
                <w:rFonts w:ascii="FangSong" w:hAnsi="FangSong"/>
                <w:sz w:val="32"/>
                <w:szCs w:val="32"/>
              </w:rPr>
              <w:t>量传感器</w:t>
            </w:r>
            <w:r>
              <w:rPr>
                <w:rFonts w:ascii="FangSong" w:hAnsi="FangSong"/>
                <w:sz w:val="32"/>
                <w:szCs w:val="32"/>
              </w:rPr>
              <w:t xml:space="preserve"> </w:t>
            </w:r>
            <w:r w:rsidRPr="00DF3792">
              <w:rPr>
                <w:rFonts w:ascii="FangSong" w:hAnsi="FangSong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2022-06-14 </w:t>
            </w:r>
          </w:p>
        </w:tc>
      </w:tr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</w:p>
        </w:tc>
      </w:tr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T/CICEIA/CAMS 47-2022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天地车人一体化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移动源排放监控系统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润滑油品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况传感器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2022-06-14 </w:t>
            </w:r>
          </w:p>
        </w:tc>
      </w:tr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T/CICEIA/CAMS 48-2022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天地车人一体化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移动源排放监控系统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燃气硅氧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烷和硫传感器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2022-06-14 </w:t>
            </w:r>
          </w:p>
        </w:tc>
      </w:tr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T/CICEIA/CAMS 49-2022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绿色设计产品评价技术规范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活塞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2022-06-14 </w:t>
            </w:r>
          </w:p>
        </w:tc>
      </w:tr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T/CICEIA/CAMS 50-2022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内燃机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铝活塞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产品质量分等分级规范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2022-06-14 </w:t>
            </w:r>
          </w:p>
        </w:tc>
      </w:tr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T/CICEIA/CAMS 51-2022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柴油机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铸铁气缸盖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产品质量分等分级规范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2022-06-14 </w:t>
            </w:r>
          </w:p>
        </w:tc>
      </w:tr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T/CICEIA/CAMS 52-2022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柴油机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机体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产品质量分等分级规范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2022-06-14 </w:t>
            </w:r>
          </w:p>
        </w:tc>
      </w:tr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T/CICEIA/CAMS 53-2022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柴油机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排气后处理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电子加热系统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2022-06-14 </w:t>
            </w:r>
          </w:p>
        </w:tc>
      </w:tr>
      <w:tr w:rsidR="00DF3792" w:rsidRPr="00DF3792" w:rsidTr="00DF3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T/CICEIA/CAMS 54-2022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柴油机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选择性催化还原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(SCR)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系统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>氨气传感器</w:t>
            </w: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3792" w:rsidRPr="00DF3792" w:rsidRDefault="00DF3792" w:rsidP="00DF3792">
            <w:pPr>
              <w:widowControl/>
              <w:spacing w:before="100" w:beforeAutospacing="1" w:after="100" w:afterAutospacing="1"/>
              <w:jc w:val="left"/>
              <w:rPr>
                <w:rFonts w:ascii="FangSong" w:eastAsia="宋体" w:hAnsi="FangSong" w:cs="宋体"/>
                <w:kern w:val="0"/>
                <w:sz w:val="32"/>
                <w:szCs w:val="32"/>
              </w:rPr>
            </w:pPr>
            <w:r w:rsidRPr="00DF3792">
              <w:rPr>
                <w:rFonts w:ascii="FangSong" w:eastAsia="宋体" w:hAnsi="FangSong" w:cs="宋体"/>
                <w:kern w:val="0"/>
                <w:sz w:val="32"/>
                <w:szCs w:val="32"/>
              </w:rPr>
              <w:t xml:space="preserve">2022-06-14 </w:t>
            </w:r>
          </w:p>
        </w:tc>
      </w:tr>
    </w:tbl>
    <w:p w:rsidR="00DF2E32" w:rsidRPr="00DF3792" w:rsidRDefault="00D3532D" w:rsidP="00DF3792"/>
    <w:sectPr w:rsidR="00DF2E32" w:rsidRPr="00DF3792" w:rsidSect="00DF37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Cambria"/>
    <w:panose1 w:val="02010609060101010101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92"/>
    <w:rsid w:val="009727C1"/>
    <w:rsid w:val="00D3532D"/>
    <w:rsid w:val="00D9566C"/>
    <w:rsid w:val="00D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78116"/>
  <w15:chartTrackingRefBased/>
  <w15:docId w15:val="{4E4EF1DB-79E2-054A-8B4D-C4CEC173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7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1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1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2022-06-15T09:14:00Z</dcterms:created>
  <dcterms:modified xsi:type="dcterms:W3CDTF">2022-06-15T09:25:00Z</dcterms:modified>
</cp:coreProperties>
</file>